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9668B6" w:rsidRPr="00BB656A" w:rsidRDefault="000E29E1" w:rsidP="00BB656A">
      <w:pPr>
        <w:ind w:firstLineChars="200" w:firstLine="880"/>
        <w:jc w:val="center"/>
      </w:pPr>
      <w:r w:rsidRPr="00BB656A">
        <w:rPr>
          <w:rFonts w:ascii="宋体" w:hAnsi="宋体"/>
          <w:sz w:val="44"/>
        </w:rPr>
        <w:t>广东省珠海市中级人民法院</w:t>
      </w:r>
    </w:p>
    <w:p w:rsidR="009668B6" w:rsidRPr="00BB656A" w:rsidRDefault="000E29E1" w:rsidP="00BB656A">
      <w:pPr>
        <w:ind w:firstLineChars="200" w:firstLine="1040"/>
        <w:jc w:val="center"/>
      </w:pPr>
      <w:r w:rsidRPr="00BB656A">
        <w:rPr>
          <w:rFonts w:ascii="仿宋" w:hAnsi="仿宋"/>
          <w:sz w:val="52"/>
        </w:rPr>
        <w:t>执</w:t>
      </w:r>
      <w:r w:rsidRPr="00BB656A">
        <w:rPr>
          <w:rFonts w:ascii="仿宋" w:hAnsi="仿宋"/>
          <w:sz w:val="52"/>
        </w:rPr>
        <w:t xml:space="preserve"> </w:t>
      </w:r>
      <w:r w:rsidRPr="00BB656A">
        <w:rPr>
          <w:rFonts w:ascii="仿宋" w:hAnsi="仿宋"/>
          <w:sz w:val="52"/>
        </w:rPr>
        <w:t>行</w:t>
      </w:r>
      <w:r w:rsidRPr="00BB656A">
        <w:rPr>
          <w:rFonts w:ascii="仿宋" w:hAnsi="仿宋"/>
          <w:sz w:val="52"/>
        </w:rPr>
        <w:t xml:space="preserve"> </w:t>
      </w:r>
      <w:r w:rsidRPr="00BB656A">
        <w:rPr>
          <w:rFonts w:ascii="仿宋" w:hAnsi="仿宋"/>
          <w:sz w:val="52"/>
        </w:rPr>
        <w:t>裁</w:t>
      </w:r>
      <w:r w:rsidRPr="00BB656A">
        <w:rPr>
          <w:rFonts w:ascii="仿宋" w:hAnsi="仿宋"/>
          <w:sz w:val="52"/>
        </w:rPr>
        <w:t xml:space="preserve"> </w:t>
      </w:r>
      <w:r w:rsidRPr="00BB656A">
        <w:rPr>
          <w:rFonts w:ascii="仿宋" w:hAnsi="仿宋"/>
          <w:sz w:val="52"/>
        </w:rPr>
        <w:t>定</w:t>
      </w:r>
      <w:r w:rsidRPr="00BB656A">
        <w:rPr>
          <w:rFonts w:ascii="仿宋" w:hAnsi="仿宋"/>
          <w:sz w:val="52"/>
        </w:rPr>
        <w:t xml:space="preserve"> </w:t>
      </w:r>
      <w:r w:rsidRPr="00BB656A">
        <w:rPr>
          <w:rFonts w:ascii="仿宋" w:hAnsi="仿宋"/>
          <w:sz w:val="52"/>
        </w:rPr>
        <w:t>书</w:t>
      </w:r>
    </w:p>
    <w:p w:rsidR="009668B6" w:rsidRPr="00BB656A" w:rsidRDefault="000E29E1">
      <w:pPr>
        <w:ind w:firstLineChars="200" w:firstLine="640"/>
        <w:jc w:val="right"/>
      </w:pPr>
      <w:bookmarkStart w:id="0" w:name="_GoBack"/>
      <w:bookmarkEnd w:id="0"/>
      <w:r w:rsidRPr="00BB656A">
        <w:rPr>
          <w:rFonts w:ascii="仿宋" w:hAnsi="仿宋"/>
          <w:sz w:val="32"/>
        </w:rPr>
        <w:t>（</w:t>
      </w:r>
      <w:r w:rsidRPr="00BB656A">
        <w:rPr>
          <w:rFonts w:ascii="仿宋" w:hAnsi="仿宋"/>
          <w:sz w:val="32"/>
        </w:rPr>
        <w:t>2015</w:t>
      </w:r>
      <w:r w:rsidRPr="00BB656A">
        <w:rPr>
          <w:rFonts w:ascii="仿宋" w:hAnsi="仿宋"/>
          <w:sz w:val="32"/>
        </w:rPr>
        <w:t>）</w:t>
      </w:r>
      <w:proofErr w:type="gramStart"/>
      <w:r w:rsidRPr="00BB656A">
        <w:rPr>
          <w:rFonts w:ascii="仿宋" w:hAnsi="仿宋"/>
          <w:sz w:val="32"/>
        </w:rPr>
        <w:t>珠中法</w:t>
      </w:r>
      <w:proofErr w:type="gramEnd"/>
      <w:r w:rsidRPr="00BB656A">
        <w:rPr>
          <w:rFonts w:ascii="仿宋" w:hAnsi="仿宋"/>
          <w:sz w:val="32"/>
        </w:rPr>
        <w:t>执字第</w:t>
      </w:r>
      <w:r w:rsidRPr="00BB656A">
        <w:rPr>
          <w:rFonts w:ascii="仿宋" w:hAnsi="仿宋"/>
          <w:sz w:val="32"/>
        </w:rPr>
        <w:t>229</w:t>
      </w:r>
      <w:r w:rsidRPr="00BB656A">
        <w:rPr>
          <w:rFonts w:ascii="仿宋" w:hAnsi="仿宋"/>
          <w:sz w:val="32"/>
        </w:rPr>
        <w:t>号之三</w:t>
      </w:r>
    </w:p>
    <w:p w:rsidR="009668B6" w:rsidRPr="00BB656A" w:rsidRDefault="000E29E1">
      <w:pPr>
        <w:ind w:firstLineChars="200" w:firstLine="640"/>
      </w:pPr>
      <w:r w:rsidRPr="00BB656A">
        <w:rPr>
          <w:rFonts w:ascii="仿宋" w:hAnsi="仿宋"/>
          <w:sz w:val="32"/>
        </w:rPr>
        <w:t>申请执行人：</w:t>
      </w:r>
      <w:r w:rsidRPr="00BB656A">
        <w:rPr>
          <w:rFonts w:ascii="仿宋" w:hAnsi="仿宋"/>
          <w:sz w:val="32"/>
        </w:rPr>
        <w:t>呼伦贝尔市海德置业投资有限公司</w:t>
      </w:r>
      <w:r w:rsidRPr="00BB656A">
        <w:rPr>
          <w:rFonts w:ascii="仿宋" w:hAnsi="仿宋"/>
          <w:sz w:val="32"/>
        </w:rPr>
        <w:t>。住所地：内蒙古自治区呼伦贝尔市新区规划九街。</w:t>
      </w:r>
    </w:p>
    <w:p w:rsidR="009668B6" w:rsidRPr="00BB656A" w:rsidRDefault="000E29E1">
      <w:pPr>
        <w:ind w:firstLineChars="200" w:firstLine="640"/>
      </w:pPr>
      <w:r w:rsidRPr="00BB656A">
        <w:rPr>
          <w:rFonts w:ascii="仿宋" w:hAnsi="仿宋"/>
          <w:sz w:val="32"/>
        </w:rPr>
        <w:t>法定代表人：唐兴利，总经理。</w:t>
      </w:r>
    </w:p>
    <w:p w:rsidR="009668B6" w:rsidRPr="00BB656A" w:rsidRDefault="000E29E1">
      <w:pPr>
        <w:ind w:firstLineChars="200" w:firstLine="640"/>
      </w:pPr>
      <w:r w:rsidRPr="00BB656A">
        <w:rPr>
          <w:rFonts w:ascii="仿宋" w:hAnsi="仿宋"/>
          <w:sz w:val="32"/>
        </w:rPr>
        <w:t>被执行人：珠海卓凡实业集团有限公司。住所地：珠海市香洲区珠海拱北联安路</w:t>
      </w:r>
      <w:r w:rsidRPr="00BB656A">
        <w:rPr>
          <w:rFonts w:ascii="仿宋" w:hAnsi="仿宋"/>
          <w:sz w:val="32"/>
        </w:rPr>
        <w:t>192</w:t>
      </w:r>
      <w:r w:rsidRPr="00BB656A">
        <w:rPr>
          <w:rFonts w:ascii="仿宋" w:hAnsi="仿宋"/>
          <w:sz w:val="32"/>
        </w:rPr>
        <w:t>号一层。</w:t>
      </w:r>
    </w:p>
    <w:p w:rsidR="009668B6" w:rsidRPr="00BB656A" w:rsidRDefault="000E29E1">
      <w:pPr>
        <w:ind w:firstLineChars="200" w:firstLine="640"/>
      </w:pPr>
      <w:r w:rsidRPr="00BB656A">
        <w:rPr>
          <w:rFonts w:ascii="仿宋" w:hAnsi="仿宋"/>
          <w:sz w:val="32"/>
        </w:rPr>
        <w:t>法定代表人：许春明，总经理。</w:t>
      </w:r>
    </w:p>
    <w:p w:rsidR="009668B6" w:rsidRPr="00BB656A" w:rsidRDefault="000E29E1">
      <w:pPr>
        <w:ind w:firstLineChars="200" w:firstLine="640"/>
      </w:pPr>
      <w:r w:rsidRPr="00BB656A">
        <w:rPr>
          <w:rFonts w:ascii="仿宋" w:hAnsi="仿宋"/>
          <w:sz w:val="32"/>
        </w:rPr>
        <w:t>被执行人：呼伦贝尔海德卓凡温泉酒店有限公司。住所地：内蒙古自治区呼伦贝尔市新区规划九街。</w:t>
      </w:r>
    </w:p>
    <w:p w:rsidR="009668B6" w:rsidRPr="00BB656A" w:rsidRDefault="000E29E1">
      <w:pPr>
        <w:ind w:firstLineChars="200" w:firstLine="640"/>
      </w:pPr>
      <w:r w:rsidRPr="00BB656A">
        <w:rPr>
          <w:rFonts w:ascii="仿宋" w:hAnsi="仿宋"/>
          <w:sz w:val="32"/>
        </w:rPr>
        <w:t>法定代表人：田力，总经理。</w:t>
      </w:r>
    </w:p>
    <w:p w:rsidR="009668B6" w:rsidRPr="00BB656A" w:rsidRDefault="000E29E1">
      <w:pPr>
        <w:ind w:firstLineChars="200" w:firstLine="640"/>
      </w:pPr>
      <w:r w:rsidRPr="00BB656A">
        <w:rPr>
          <w:rFonts w:ascii="仿宋" w:hAnsi="仿宋"/>
          <w:sz w:val="32"/>
        </w:rPr>
        <w:t>本院依据已经发生法律效力的广东省高级人民法院（</w:t>
      </w:r>
      <w:r w:rsidRPr="00BB656A">
        <w:rPr>
          <w:rFonts w:ascii="仿宋" w:hAnsi="仿宋"/>
          <w:sz w:val="32"/>
        </w:rPr>
        <w:t>2014</w:t>
      </w:r>
      <w:r w:rsidRPr="00BB656A">
        <w:rPr>
          <w:rFonts w:ascii="仿宋" w:hAnsi="仿宋"/>
          <w:sz w:val="32"/>
        </w:rPr>
        <w:t>）粤高法</w:t>
      </w:r>
      <w:proofErr w:type="gramStart"/>
      <w:r w:rsidRPr="00BB656A">
        <w:rPr>
          <w:rFonts w:ascii="仿宋" w:hAnsi="仿宋"/>
          <w:sz w:val="32"/>
        </w:rPr>
        <w:t>民二终字</w:t>
      </w:r>
      <w:proofErr w:type="gramEnd"/>
      <w:r w:rsidRPr="00BB656A">
        <w:rPr>
          <w:rFonts w:ascii="仿宋" w:hAnsi="仿宋"/>
          <w:sz w:val="32"/>
        </w:rPr>
        <w:t>第</w:t>
      </w:r>
      <w:r w:rsidRPr="00BB656A">
        <w:rPr>
          <w:rFonts w:ascii="仿宋" w:hAnsi="仿宋"/>
          <w:sz w:val="32"/>
        </w:rPr>
        <w:t>72</w:t>
      </w:r>
      <w:r w:rsidRPr="00BB656A">
        <w:rPr>
          <w:rFonts w:ascii="仿宋" w:hAnsi="仿宋"/>
          <w:sz w:val="32"/>
        </w:rPr>
        <w:t>号民事判决书，受理</w:t>
      </w:r>
      <w:r w:rsidRPr="00BB656A">
        <w:rPr>
          <w:rFonts w:ascii="仿宋" w:hAnsi="仿宋"/>
          <w:sz w:val="32"/>
        </w:rPr>
        <w:t>呼伦贝尔市海德置业投资有限公司</w:t>
      </w:r>
      <w:r w:rsidRPr="00BB656A">
        <w:rPr>
          <w:rFonts w:ascii="仿宋" w:hAnsi="仿宋"/>
          <w:sz w:val="32"/>
        </w:rPr>
        <w:t>申请执行珠海卓凡实业集团有限公司、呼伦贝尔海德卓凡温泉酒店有限公司租赁合同纠纷一案。生效法律文书判令：</w:t>
      </w:r>
      <w:r w:rsidRPr="00BB656A">
        <w:rPr>
          <w:rFonts w:ascii="仿宋" w:hAnsi="仿宋"/>
          <w:sz w:val="32"/>
        </w:rPr>
        <w:t>1</w:t>
      </w:r>
      <w:r w:rsidRPr="00BB656A">
        <w:rPr>
          <w:rFonts w:ascii="仿宋" w:hAnsi="仿宋"/>
          <w:sz w:val="32"/>
        </w:rPr>
        <w:t>．解除</w:t>
      </w:r>
      <w:r w:rsidRPr="00BB656A">
        <w:rPr>
          <w:rFonts w:ascii="仿宋" w:hAnsi="仿宋"/>
          <w:sz w:val="32"/>
        </w:rPr>
        <w:t>呼伦贝尔市海德置业投资有限公司</w:t>
      </w:r>
      <w:r w:rsidRPr="00BB656A">
        <w:rPr>
          <w:rFonts w:ascii="仿宋" w:hAnsi="仿宋"/>
          <w:sz w:val="32"/>
        </w:rPr>
        <w:t>与珠海卓凡实业集团有限公司于</w:t>
      </w:r>
      <w:r w:rsidRPr="00BB656A">
        <w:rPr>
          <w:rFonts w:ascii="仿宋" w:hAnsi="仿宋"/>
          <w:sz w:val="32"/>
        </w:rPr>
        <w:t>2012</w:t>
      </w:r>
      <w:r w:rsidRPr="00BB656A">
        <w:rPr>
          <w:rFonts w:ascii="仿宋" w:hAnsi="仿宋"/>
          <w:sz w:val="32"/>
        </w:rPr>
        <w:t>年</w:t>
      </w:r>
      <w:r w:rsidRPr="00BB656A">
        <w:rPr>
          <w:rFonts w:ascii="仿宋" w:hAnsi="仿宋"/>
          <w:sz w:val="32"/>
        </w:rPr>
        <w:t>12</w:t>
      </w:r>
      <w:r w:rsidRPr="00BB656A">
        <w:rPr>
          <w:rFonts w:ascii="仿宋" w:hAnsi="仿宋"/>
          <w:sz w:val="32"/>
        </w:rPr>
        <w:t>月</w:t>
      </w:r>
      <w:r w:rsidRPr="00BB656A">
        <w:rPr>
          <w:rFonts w:ascii="仿宋" w:hAnsi="仿宋"/>
          <w:sz w:val="32"/>
        </w:rPr>
        <w:t>27</w:t>
      </w:r>
      <w:r w:rsidRPr="00BB656A">
        <w:rPr>
          <w:rFonts w:ascii="仿宋" w:hAnsi="仿宋"/>
          <w:sz w:val="32"/>
        </w:rPr>
        <w:t>日签订的《呼伦贝尔市温泉酒店租赁及经营合同》；</w:t>
      </w:r>
      <w:r w:rsidRPr="00BB656A">
        <w:rPr>
          <w:rFonts w:ascii="仿宋" w:hAnsi="仿宋"/>
          <w:sz w:val="32"/>
        </w:rPr>
        <w:t>2</w:t>
      </w:r>
      <w:r w:rsidRPr="00BB656A">
        <w:rPr>
          <w:rFonts w:ascii="仿宋" w:hAnsi="仿宋"/>
          <w:sz w:val="32"/>
        </w:rPr>
        <w:t>、珠海卓凡实业集团有限公司向</w:t>
      </w:r>
      <w:r w:rsidRPr="00BB656A">
        <w:rPr>
          <w:rFonts w:ascii="仿宋" w:hAnsi="仿宋"/>
          <w:sz w:val="32"/>
        </w:rPr>
        <w:t>呼伦贝</w:t>
      </w:r>
      <w:r w:rsidRPr="00BB656A">
        <w:rPr>
          <w:rFonts w:ascii="仿宋" w:hAnsi="仿宋"/>
          <w:sz w:val="32"/>
        </w:rPr>
        <w:t>尔市海德置业投资有限公司</w:t>
      </w:r>
      <w:r w:rsidRPr="00BB656A">
        <w:rPr>
          <w:rFonts w:ascii="仿宋" w:hAnsi="仿宋"/>
          <w:sz w:val="32"/>
        </w:rPr>
        <w:t>支付租金、合作费</w:t>
      </w:r>
      <w:r w:rsidRPr="00BB656A">
        <w:rPr>
          <w:rFonts w:ascii="仿宋" w:hAnsi="仿宋"/>
          <w:sz w:val="32"/>
        </w:rPr>
        <w:t>1574757.22</w:t>
      </w:r>
      <w:r w:rsidRPr="00BB656A">
        <w:rPr>
          <w:rFonts w:ascii="仿宋" w:hAnsi="仿宋"/>
          <w:sz w:val="32"/>
        </w:rPr>
        <w:t>元；</w:t>
      </w:r>
      <w:r w:rsidRPr="00BB656A">
        <w:rPr>
          <w:rFonts w:ascii="仿宋" w:hAnsi="仿宋"/>
          <w:sz w:val="32"/>
        </w:rPr>
        <w:t>3</w:t>
      </w:r>
      <w:r w:rsidRPr="00BB656A">
        <w:rPr>
          <w:rFonts w:ascii="仿宋" w:hAnsi="仿宋"/>
          <w:sz w:val="32"/>
        </w:rPr>
        <w:t>、确认</w:t>
      </w:r>
      <w:r w:rsidRPr="00BB656A">
        <w:rPr>
          <w:rFonts w:ascii="仿宋" w:hAnsi="仿宋"/>
          <w:sz w:val="32"/>
        </w:rPr>
        <w:t>呼伦贝尔市海德置业投资有限公司</w:t>
      </w:r>
      <w:r w:rsidRPr="00BB656A">
        <w:rPr>
          <w:rFonts w:ascii="仿宋" w:hAnsi="仿宋"/>
          <w:sz w:val="32"/>
        </w:rPr>
        <w:t>有权没收珠海卓凡实业集团有</w:t>
      </w:r>
      <w:r w:rsidRPr="00BB656A">
        <w:rPr>
          <w:rFonts w:ascii="仿宋" w:hAnsi="仿宋"/>
          <w:sz w:val="32"/>
        </w:rPr>
        <w:lastRenderedPageBreak/>
        <w:t>限公司缴纳的</w:t>
      </w:r>
      <w:r w:rsidRPr="00BB656A">
        <w:rPr>
          <w:rFonts w:ascii="仿宋" w:hAnsi="仿宋"/>
          <w:sz w:val="32"/>
        </w:rPr>
        <w:t>200</w:t>
      </w:r>
      <w:r w:rsidRPr="00BB656A">
        <w:rPr>
          <w:rFonts w:ascii="仿宋" w:hAnsi="仿宋"/>
          <w:sz w:val="32"/>
        </w:rPr>
        <w:t>万元保证金，确认珠海卓凡实业集团有限公司投资到</w:t>
      </w:r>
      <w:proofErr w:type="gramStart"/>
      <w:r w:rsidRPr="00BB656A">
        <w:rPr>
          <w:rFonts w:ascii="仿宋" w:hAnsi="仿宋"/>
          <w:sz w:val="32"/>
        </w:rPr>
        <w:t>卓凡酒店</w:t>
      </w:r>
      <w:proofErr w:type="gramEnd"/>
      <w:r w:rsidRPr="00BB656A">
        <w:rPr>
          <w:rFonts w:ascii="仿宋" w:hAnsi="仿宋"/>
          <w:sz w:val="32"/>
        </w:rPr>
        <w:t>的全部物品归</w:t>
      </w:r>
      <w:r w:rsidRPr="00BB656A">
        <w:rPr>
          <w:rFonts w:ascii="仿宋" w:hAnsi="仿宋"/>
          <w:sz w:val="32"/>
        </w:rPr>
        <w:t>呼伦贝尔市海德置业投资有限公司</w:t>
      </w:r>
      <w:r w:rsidRPr="00BB656A">
        <w:rPr>
          <w:rFonts w:ascii="仿宋" w:hAnsi="仿宋"/>
          <w:sz w:val="32"/>
        </w:rPr>
        <w:t>所有；</w:t>
      </w:r>
      <w:r w:rsidRPr="00BB656A">
        <w:rPr>
          <w:rFonts w:ascii="仿宋" w:hAnsi="仿宋"/>
          <w:sz w:val="32"/>
        </w:rPr>
        <w:t>4</w:t>
      </w:r>
      <w:r w:rsidRPr="00BB656A">
        <w:rPr>
          <w:rFonts w:ascii="仿宋" w:hAnsi="仿宋"/>
          <w:sz w:val="32"/>
        </w:rPr>
        <w:t>、珠海卓凡实业集团有限公司、呼伦贝尔海德卓凡温泉酒店有限公司偿还</w:t>
      </w:r>
      <w:r w:rsidRPr="00BB656A">
        <w:rPr>
          <w:rFonts w:ascii="仿宋" w:hAnsi="仿宋"/>
          <w:sz w:val="32"/>
        </w:rPr>
        <w:t>呼伦贝尔市海德置业投资有限公司</w:t>
      </w:r>
      <w:r w:rsidRPr="00BB656A">
        <w:rPr>
          <w:rFonts w:ascii="仿宋" w:hAnsi="仿宋"/>
          <w:sz w:val="32"/>
        </w:rPr>
        <w:t>借款</w:t>
      </w:r>
      <w:r w:rsidRPr="00BB656A">
        <w:rPr>
          <w:rFonts w:ascii="仿宋" w:hAnsi="仿宋"/>
          <w:sz w:val="32"/>
        </w:rPr>
        <w:t>37</w:t>
      </w:r>
      <w:r w:rsidRPr="00BB656A">
        <w:rPr>
          <w:rFonts w:ascii="仿宋" w:hAnsi="仿宋"/>
          <w:sz w:val="32"/>
        </w:rPr>
        <w:t>万元；</w:t>
      </w:r>
      <w:r w:rsidRPr="00BB656A">
        <w:rPr>
          <w:rFonts w:ascii="仿宋" w:hAnsi="仿宋"/>
          <w:sz w:val="32"/>
        </w:rPr>
        <w:t>5</w:t>
      </w:r>
      <w:r w:rsidRPr="00BB656A">
        <w:rPr>
          <w:rFonts w:ascii="仿宋" w:hAnsi="仿宋"/>
          <w:sz w:val="32"/>
        </w:rPr>
        <w:t>、珠海卓凡实业集团有限公司支付</w:t>
      </w:r>
      <w:r w:rsidRPr="00BB656A">
        <w:rPr>
          <w:rFonts w:ascii="仿宋" w:hAnsi="仿宋"/>
          <w:sz w:val="32"/>
        </w:rPr>
        <w:t>呼伦贝尔市海德置业投资有限公司</w:t>
      </w:r>
      <w:r w:rsidRPr="00BB656A">
        <w:rPr>
          <w:rFonts w:ascii="仿宋" w:hAnsi="仿宋"/>
          <w:sz w:val="32"/>
        </w:rPr>
        <w:t>物品价款</w:t>
      </w:r>
      <w:r w:rsidRPr="00BB656A">
        <w:rPr>
          <w:rFonts w:ascii="仿宋" w:hAnsi="仿宋"/>
          <w:sz w:val="32"/>
        </w:rPr>
        <w:t>960881.95</w:t>
      </w:r>
      <w:r w:rsidRPr="00BB656A">
        <w:rPr>
          <w:rFonts w:ascii="仿宋" w:hAnsi="仿宋"/>
          <w:sz w:val="32"/>
        </w:rPr>
        <w:t>元；</w:t>
      </w:r>
      <w:r w:rsidRPr="00BB656A">
        <w:rPr>
          <w:rFonts w:ascii="仿宋" w:hAnsi="仿宋"/>
          <w:sz w:val="32"/>
        </w:rPr>
        <w:t>6</w:t>
      </w:r>
      <w:r w:rsidRPr="00BB656A">
        <w:rPr>
          <w:rFonts w:ascii="仿宋" w:hAnsi="仿宋"/>
          <w:sz w:val="32"/>
        </w:rPr>
        <w:t>、反诉案件受理费</w:t>
      </w:r>
      <w:r w:rsidRPr="00BB656A">
        <w:rPr>
          <w:rFonts w:ascii="仿宋" w:hAnsi="仿宋"/>
          <w:sz w:val="32"/>
        </w:rPr>
        <w:t>46085.00</w:t>
      </w:r>
      <w:r w:rsidRPr="00BB656A">
        <w:rPr>
          <w:rFonts w:ascii="仿宋" w:hAnsi="仿宋"/>
          <w:sz w:val="32"/>
        </w:rPr>
        <w:t>元及保全费</w:t>
      </w:r>
      <w:r w:rsidRPr="00BB656A">
        <w:rPr>
          <w:rFonts w:ascii="仿宋" w:hAnsi="仿宋"/>
          <w:sz w:val="32"/>
        </w:rPr>
        <w:t>5000</w:t>
      </w:r>
      <w:r w:rsidRPr="00BB656A">
        <w:rPr>
          <w:rFonts w:ascii="仿宋" w:hAnsi="仿宋"/>
          <w:sz w:val="32"/>
        </w:rPr>
        <w:t>元由珠海卓</w:t>
      </w:r>
      <w:r w:rsidRPr="00BB656A">
        <w:rPr>
          <w:rFonts w:ascii="仿宋" w:hAnsi="仿宋"/>
          <w:sz w:val="32"/>
        </w:rPr>
        <w:t>凡实业集团有限公司承担。</w:t>
      </w:r>
    </w:p>
    <w:p w:rsidR="009668B6" w:rsidRPr="00BB656A" w:rsidRDefault="000E29E1">
      <w:pPr>
        <w:ind w:firstLineChars="200" w:firstLine="640"/>
      </w:pPr>
      <w:r w:rsidRPr="00BB656A">
        <w:rPr>
          <w:rFonts w:ascii="仿宋" w:hAnsi="仿宋"/>
          <w:sz w:val="32"/>
        </w:rPr>
        <w:t>在执行过程中查明，被执行人珠海卓凡实业集团有限公司是有限责任公司，珠海市卓凡实业集团有限公司莲花万景城商业广场分公司是被执行人珠海卓凡实业集团有限公司的分支机构。《最高人民法院关于民事执行中变更、追加当事人若干问题的规定》第十五条第二款规定，作为被执行人的法人，直接管理的责任财产不能清偿生效法律文书确定债务的，人民法院可以直接执行该法人分支机构的财产。据此，因被执行人珠海卓凡实业集团有限公司、呼伦贝尔海德卓凡温泉酒店有限公司至今仍未完全履行生效法律文书确定的义务，为维护生效法律文书</w:t>
      </w:r>
      <w:r w:rsidRPr="00BB656A">
        <w:rPr>
          <w:rFonts w:ascii="仿宋" w:hAnsi="仿宋"/>
          <w:sz w:val="32"/>
        </w:rPr>
        <w:t>的顺利执行，依照《中华人民共和国民事诉讼法》第二百四十条、第二百四十二条、第二百四十三条、第二百四十四条，《最高人民关于适用〈中国人民共和国民事诉讼法〉的解释》第四百八十七条、《最高人民法院关于民事执行中变更、追加当</w:t>
      </w:r>
      <w:r w:rsidRPr="00BB656A">
        <w:rPr>
          <w:rFonts w:ascii="仿宋" w:hAnsi="仿宋"/>
          <w:sz w:val="32"/>
        </w:rPr>
        <w:lastRenderedPageBreak/>
        <w:t>事人若干问题的规定》第十五条第二款的规定，裁定如下：</w:t>
      </w:r>
    </w:p>
    <w:p w:rsidR="009668B6" w:rsidRPr="00BB656A" w:rsidRDefault="000E29E1">
      <w:pPr>
        <w:ind w:firstLineChars="200" w:firstLine="640"/>
      </w:pPr>
      <w:r w:rsidRPr="00BB656A">
        <w:rPr>
          <w:rFonts w:ascii="仿宋" w:hAnsi="仿宋"/>
          <w:sz w:val="32"/>
        </w:rPr>
        <w:t>查封、冻结、扣押、提取珠海市卓凡实业集团有限公司莲花万景城商业广场分公司名下的动产、不动产、银行存款及其他财产权益。查封、冻结、扣押、提取的金额以人民币</w:t>
      </w:r>
      <w:r w:rsidRPr="00BB656A">
        <w:rPr>
          <w:rFonts w:ascii="仿宋" w:hAnsi="仿宋"/>
          <w:sz w:val="32"/>
        </w:rPr>
        <w:t>360</w:t>
      </w:r>
      <w:r w:rsidRPr="00BB656A">
        <w:rPr>
          <w:rFonts w:ascii="仿宋" w:hAnsi="仿宋"/>
          <w:sz w:val="32"/>
        </w:rPr>
        <w:t>万元为限。</w:t>
      </w:r>
    </w:p>
    <w:p w:rsidR="009668B6" w:rsidRPr="00BB656A" w:rsidRDefault="000E29E1">
      <w:pPr>
        <w:ind w:firstLineChars="200" w:firstLine="640"/>
      </w:pPr>
      <w:r w:rsidRPr="00BB656A">
        <w:rPr>
          <w:rFonts w:ascii="仿宋" w:hAnsi="仿宋"/>
          <w:sz w:val="32"/>
        </w:rPr>
        <w:t>银行存款的冻结期限为一年，动产的查封期限为两年，不动产及其他财产权的查封</w:t>
      </w:r>
      <w:r w:rsidRPr="00BB656A">
        <w:rPr>
          <w:rFonts w:ascii="仿宋" w:hAnsi="仿宋"/>
          <w:sz w:val="32"/>
        </w:rPr>
        <w:t>期限为三年。如需继续查封，申请执行人需至少提前三十日向本院提出书面申请。逾期提出申请的法律后果由申请人自行承担。</w:t>
      </w:r>
    </w:p>
    <w:p w:rsidR="009668B6" w:rsidRPr="00BB656A" w:rsidRDefault="000E29E1">
      <w:pPr>
        <w:ind w:firstLineChars="200" w:firstLine="640"/>
      </w:pPr>
      <w:r w:rsidRPr="00BB656A">
        <w:rPr>
          <w:rFonts w:ascii="仿宋" w:hAnsi="仿宋"/>
          <w:sz w:val="32"/>
        </w:rPr>
        <w:t>本裁定送达后即发生法律效力。</w:t>
      </w:r>
    </w:p>
    <w:p w:rsidR="009668B6" w:rsidRPr="00BB656A" w:rsidRDefault="000E29E1">
      <w:pPr>
        <w:ind w:firstLineChars="200" w:firstLine="640"/>
        <w:jc w:val="right"/>
      </w:pPr>
      <w:r w:rsidRPr="00BB656A">
        <w:rPr>
          <w:rFonts w:ascii="仿宋" w:hAnsi="仿宋"/>
          <w:sz w:val="32"/>
        </w:rPr>
        <w:t xml:space="preserve">审　判　</w:t>
      </w:r>
      <w:proofErr w:type="gramStart"/>
      <w:r w:rsidRPr="00BB656A">
        <w:rPr>
          <w:rFonts w:ascii="仿宋" w:hAnsi="仿宋"/>
          <w:sz w:val="32"/>
        </w:rPr>
        <w:t xml:space="preserve">长　　</w:t>
      </w:r>
      <w:proofErr w:type="gramEnd"/>
      <w:r w:rsidRPr="00BB656A">
        <w:rPr>
          <w:rFonts w:ascii="仿宋" w:hAnsi="仿宋"/>
          <w:sz w:val="32"/>
        </w:rPr>
        <w:t>何　敏</w:t>
      </w:r>
    </w:p>
    <w:p w:rsidR="009668B6" w:rsidRPr="00BB656A" w:rsidRDefault="000E29E1">
      <w:pPr>
        <w:ind w:firstLineChars="200" w:firstLine="640"/>
        <w:jc w:val="right"/>
      </w:pPr>
      <w:r w:rsidRPr="00BB656A">
        <w:rPr>
          <w:rFonts w:ascii="仿宋" w:hAnsi="仿宋"/>
          <w:sz w:val="32"/>
        </w:rPr>
        <w:t>代理审判员　　王显荣</w:t>
      </w:r>
    </w:p>
    <w:p w:rsidR="009668B6" w:rsidRPr="00BB656A" w:rsidRDefault="000E29E1">
      <w:pPr>
        <w:ind w:firstLineChars="200" w:firstLine="640"/>
        <w:jc w:val="right"/>
      </w:pPr>
      <w:r w:rsidRPr="00BB656A">
        <w:rPr>
          <w:rFonts w:ascii="仿宋" w:hAnsi="仿宋"/>
          <w:sz w:val="32"/>
        </w:rPr>
        <w:t>代理审判员　　唐龙影</w:t>
      </w:r>
      <w:r w:rsidRPr="00BB656A">
        <w:br/>
      </w:r>
    </w:p>
    <w:p w:rsidR="009668B6" w:rsidRPr="00BB656A" w:rsidRDefault="000E29E1">
      <w:pPr>
        <w:ind w:firstLineChars="200" w:firstLine="640"/>
        <w:jc w:val="right"/>
      </w:pPr>
      <w:r w:rsidRPr="00BB656A">
        <w:rPr>
          <w:rFonts w:ascii="仿宋" w:hAnsi="仿宋"/>
          <w:sz w:val="32"/>
        </w:rPr>
        <w:t>二〇一六年十二月十四日</w:t>
      </w:r>
    </w:p>
    <w:p w:rsidR="009668B6" w:rsidRPr="00BB656A" w:rsidRDefault="000E29E1">
      <w:pPr>
        <w:ind w:firstLineChars="200" w:firstLine="640"/>
        <w:jc w:val="right"/>
      </w:pPr>
      <w:r w:rsidRPr="00BB656A">
        <w:rPr>
          <w:rFonts w:ascii="仿宋" w:hAnsi="仿宋"/>
          <w:sz w:val="32"/>
        </w:rPr>
        <w:t>书　记　员　　吕嘉文</w:t>
      </w:r>
      <w:r w:rsidRPr="00BB656A">
        <w:br/>
      </w:r>
    </w:p>
    <w:sectPr w:rsidR="009668B6" w:rsidRPr="00BB656A" w:rsidSect="00121E63">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9E1" w:rsidRDefault="000E29E1" w:rsidP="00121E63">
      <w:r>
        <w:separator/>
      </w:r>
    </w:p>
  </w:endnote>
  <w:endnote w:type="continuationSeparator" w:id="0">
    <w:p w:rsidR="000E29E1" w:rsidRDefault="000E29E1" w:rsidP="0012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9E1" w:rsidRDefault="000E29E1" w:rsidP="00121E63">
      <w:r>
        <w:separator/>
      </w:r>
    </w:p>
  </w:footnote>
  <w:footnote w:type="continuationSeparator" w:id="0">
    <w:p w:rsidR="000E29E1" w:rsidRDefault="000E29E1" w:rsidP="00121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04" w:rsidRDefault="000E29E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2" o:spid="_x0000_s2051" type="#_x0000_t75" style="position:absolute;left:0;text-align:left;margin-left:0;margin-top:0;width:415.25pt;height:463.65pt;z-index:-251657216;mso-position-horizontal:center;mso-position-horizontal-relative:margin;mso-position-vertical:center;mso-position-vertical-relative:margin" o:allowincell="f">
          <v:imagedata r:id="rId1" o:title="bg_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B6" w:rsidRDefault="000E29E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3" o:spid="_x0000_s2050" type="#_x0000_t75" style="position:absolute;left:0;text-align:left;margin-left:0;margin-top:0;width:415.25pt;height:463.65pt;z-index:-251656192;mso-position-horizontal:center;mso-position-horizontal-relative:margin;mso-position-vertical:center;mso-position-vertical-relative:margin" o:allowincell="f">
          <v:imagedata r:id="rId1" o:title="bg_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04" w:rsidRDefault="000E29E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381" o:spid="_x0000_s2049" type="#_x0000_t75" style="position:absolute;left:0;text-align:left;margin-left:0;margin-top:0;width:415.25pt;height:463.65pt;z-index:-251658240;mso-position-horizontal:center;mso-position-horizontal-relative:margin;mso-position-vertical:center;mso-position-vertical-relative:margin" o:allowincell="f">
          <v:imagedata r:id="rId1" o:title="bg_watermar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21E63"/>
    <w:rsid w:val="000E29E1"/>
    <w:rsid w:val="00121E63"/>
    <w:rsid w:val="004C1FC2"/>
    <w:rsid w:val="00BB656A"/>
    <w:rsid w:val="00C7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704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1118</Characters>
  <Application>Microsoft Office Word</Application>
  <DocSecurity>0</DocSecurity>
  <Lines>9</Lines>
  <Paragraphs>2</Paragraphs>
  <ScaleCrop>false</ScaleCrop>
  <Company>Windows User</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徐黎斌</cp:lastModifiedBy>
  <cp:revision>2</cp:revision>
  <dcterms:created xsi:type="dcterms:W3CDTF">2017-08-26T10:13:00Z</dcterms:created>
  <dcterms:modified xsi:type="dcterms:W3CDTF">2017-08-26T10:13:00Z</dcterms:modified>
</cp:coreProperties>
</file>